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36" w:rsidRPr="00400D27" w:rsidRDefault="002F3536" w:rsidP="00830F55">
      <w:pPr>
        <w:rPr>
          <w:rFonts w:ascii="Tahoma" w:hAnsi="Tahoma" w:cs="Tahoma"/>
          <w:color w:val="000000"/>
          <w:sz w:val="20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200416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200416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200416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200416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200416" w:rsidRDefault="00830F55" w:rsidP="00830F55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200416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tbl>
      <w:tblPr>
        <w:tblpPr w:vertAnchor="text" w:horzAnchor="page" w:tblpX="1419" w:tblpY="7"/>
        <w:tblW w:w="504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3"/>
        <w:gridCol w:w="5516"/>
      </w:tblGrid>
      <w:tr w:rsidR="00830F55" w:rsidRPr="00200416" w:rsidTr="00CF1971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Default="00830F55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Pr="00200416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0F55" w:rsidRPr="00200416" w:rsidTr="00CF1971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86A43" w:rsidRPr="00200416" w:rsidRDefault="00886A43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327BDE" w:rsidRDefault="00327BDE" w:rsidP="00830F55">
      <w:pPr>
        <w:pBdr>
          <w:bottom w:val="single" w:sz="6" w:space="1" w:color="auto"/>
        </w:pBd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Pr="009F3B4C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 w:rsidRPr="009F3B4C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="006F6E2F" w:rsidRPr="009F3B4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41D70" w:rsidRPr="00215059">
        <w:rPr>
          <w:rFonts w:ascii="Arial" w:hAnsi="Arial" w:cs="Arial"/>
          <w:sz w:val="22"/>
          <w:szCs w:val="22"/>
        </w:rPr>
        <w:t>„</w:t>
      </w:r>
      <w:r w:rsidR="00215059" w:rsidRPr="00215059">
        <w:rPr>
          <w:rFonts w:ascii="Arial" w:hAnsi="Arial" w:cs="Arial"/>
          <w:bCs/>
          <w:sz w:val="22"/>
          <w:szCs w:val="22"/>
        </w:rPr>
        <w:t xml:space="preserve">Dodávka zdravotnických technologií pro oddělení soudního lékařství, část </w:t>
      </w:r>
      <w:r w:rsidR="00215059" w:rsidRPr="00215059">
        <w:rPr>
          <w:rFonts w:ascii="Arial" w:hAnsi="Arial" w:cs="Arial"/>
          <w:bCs/>
          <w:color w:val="FF0000"/>
          <w:sz w:val="22"/>
          <w:szCs w:val="22"/>
        </w:rPr>
        <w:t>(doplní uchazeč)</w:t>
      </w:r>
      <w:r w:rsidR="00041D70" w:rsidRPr="00215059">
        <w:rPr>
          <w:rFonts w:ascii="Arial" w:hAnsi="Arial" w:cs="Arial"/>
          <w:color w:val="000000"/>
          <w:sz w:val="22"/>
          <w:szCs w:val="22"/>
        </w:rPr>
        <w:t>“</w:t>
      </w:r>
      <w:r w:rsidR="00041D7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shora uvedený dodavatel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2F3536" w:rsidRPr="00327BDE" w:rsidRDefault="00106FD6" w:rsidP="00327BD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 w:rsidRPr="009F3B4C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zadavatele,*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106FD6" w:rsidRPr="009F3B4C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27BDE" w:rsidRPr="00327BDE" w:rsidRDefault="00117A0C" w:rsidP="00327BD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zadavatele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. *</w:t>
      </w:r>
    </w:p>
    <w:p w:rsidR="00117A0C" w:rsidRPr="009F3B4C" w:rsidRDefault="00D0507B" w:rsidP="00D0507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9F3B4C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9F3B4C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p w:rsidR="002F3536" w:rsidRPr="009F3B4C" w:rsidRDefault="002F3536" w:rsidP="002F3536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041D70" w:rsidRDefault="00041D70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F3536" w:rsidRPr="009F3B4C" w:rsidRDefault="002F353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>(* nehodící se škrtněte)</w:t>
      </w:r>
    </w:p>
    <w:p w:rsidR="00830F55" w:rsidRPr="00327BDE" w:rsidRDefault="00117A0C" w:rsidP="00830F5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  <w:sectPr w:rsidR="00830F55" w:rsidRPr="00327BDE" w:rsidSect="00327BD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34" w:right="1418" w:bottom="1701" w:left="1418" w:header="539" w:footer="471" w:gutter="0"/>
          <w:cols w:space="708"/>
          <w:titlePg/>
          <w:docGrid w:linePitch="360"/>
        </w:sect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 w:rsidRPr="009F3B4C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 w:rsidRPr="009F3B4C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 w:rsidRPr="009F3B4C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</w:t>
      </w:r>
      <w:r w:rsidR="00327BDE">
        <w:rPr>
          <w:rFonts w:ascii="Arial" w:hAnsi="Arial" w:cs="Arial"/>
          <w:color w:val="000000" w:themeColor="text1"/>
          <w:sz w:val="22"/>
          <w:szCs w:val="22"/>
        </w:rPr>
        <w:t>, ve znění pozdějších předpisů.</w:t>
      </w:r>
    </w:p>
    <w:p w:rsidR="00830F55" w:rsidRPr="009F3B4C" w:rsidRDefault="00830F55" w:rsidP="00830F55">
      <w:pPr>
        <w:rPr>
          <w:rFonts w:ascii="Arial" w:hAnsi="Arial" w:cs="Arial"/>
          <w:sz w:val="22"/>
          <w:szCs w:val="22"/>
        </w:rPr>
      </w:pPr>
    </w:p>
    <w:p w:rsidR="00CF1971" w:rsidRPr="009F3B4C" w:rsidRDefault="00830F55" w:rsidP="00830F55">
      <w:pPr>
        <w:rPr>
          <w:rFonts w:ascii="Arial" w:hAnsi="Arial" w:cs="Arial"/>
          <w:color w:val="FF0000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 xml:space="preserve">V </w:t>
      </w:r>
      <w:r w:rsidRPr="009F3B4C">
        <w:rPr>
          <w:rFonts w:ascii="Arial" w:hAnsi="Arial" w:cs="Arial"/>
          <w:color w:val="FF0000"/>
          <w:sz w:val="22"/>
          <w:szCs w:val="22"/>
        </w:rPr>
        <w:t>(doplní uchazeč)</w:t>
      </w:r>
      <w:r w:rsidRPr="009F3B4C">
        <w:rPr>
          <w:rFonts w:ascii="Arial" w:hAnsi="Arial" w:cs="Arial"/>
          <w:sz w:val="22"/>
          <w:szCs w:val="22"/>
        </w:rPr>
        <w:t xml:space="preserve"> dne </w:t>
      </w:r>
      <w:proofErr w:type="spellStart"/>
      <w:r w:rsidRPr="009F3B4C">
        <w:rPr>
          <w:rFonts w:ascii="Arial" w:hAnsi="Arial" w:cs="Arial"/>
          <w:color w:val="FF0000"/>
          <w:sz w:val="22"/>
          <w:szCs w:val="22"/>
        </w:rPr>
        <w:t>dd</w:t>
      </w:r>
      <w:proofErr w:type="spellEnd"/>
      <w:r w:rsidRPr="009F3B4C">
        <w:rPr>
          <w:rFonts w:ascii="Arial" w:hAnsi="Arial" w:cs="Arial"/>
          <w:color w:val="FF0000"/>
          <w:sz w:val="22"/>
          <w:szCs w:val="22"/>
        </w:rPr>
        <w:t xml:space="preserve">. mm. </w:t>
      </w:r>
      <w:proofErr w:type="spellStart"/>
      <w:r w:rsidR="00117A0C" w:rsidRPr="009F3B4C">
        <w:rPr>
          <w:rFonts w:ascii="Arial" w:hAnsi="Arial" w:cs="Arial"/>
          <w:color w:val="FF0000"/>
          <w:sz w:val="22"/>
          <w:szCs w:val="22"/>
        </w:rPr>
        <w:t>r</w:t>
      </w:r>
      <w:r w:rsidRPr="009F3B4C">
        <w:rPr>
          <w:rFonts w:ascii="Arial" w:hAnsi="Arial" w:cs="Arial"/>
          <w:color w:val="FF0000"/>
          <w:sz w:val="22"/>
          <w:szCs w:val="22"/>
        </w:rPr>
        <w:t>rrr</w:t>
      </w:r>
      <w:proofErr w:type="spellEnd"/>
    </w:p>
    <w:p w:rsidR="00CF1971" w:rsidRPr="009F3B4C" w:rsidRDefault="00830F55" w:rsidP="00830F55">
      <w:pPr>
        <w:rPr>
          <w:rFonts w:ascii="Arial" w:hAnsi="Arial" w:cs="Arial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>Jméno, příjmení jednající</w:t>
      </w:r>
      <w:r w:rsidR="00BE51EF">
        <w:rPr>
          <w:rFonts w:ascii="Arial" w:hAnsi="Arial" w:cs="Arial"/>
          <w:sz w:val="22"/>
          <w:szCs w:val="22"/>
        </w:rPr>
        <w:t xml:space="preserve"> </w:t>
      </w:r>
      <w:r w:rsidR="00327BDE">
        <w:rPr>
          <w:rFonts w:ascii="Arial" w:hAnsi="Arial" w:cs="Arial"/>
          <w:sz w:val="22"/>
          <w:szCs w:val="22"/>
        </w:rPr>
        <w:t>osoby</w:t>
      </w:r>
    </w:p>
    <w:p w:rsidR="00536486" w:rsidRDefault="00CF1971" w:rsidP="00830F55">
      <w:pPr>
        <w:rPr>
          <w:rFonts w:ascii="Arial" w:hAnsi="Arial" w:cs="Arial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</w:t>
      </w:r>
      <w:r w:rsidR="00327BDE">
        <w:rPr>
          <w:rFonts w:ascii="Arial" w:hAnsi="Arial" w:cs="Arial"/>
          <w:sz w:val="22"/>
          <w:szCs w:val="22"/>
        </w:rPr>
        <w:t xml:space="preserve">                   </w:t>
      </w:r>
      <w:r w:rsidR="00536486">
        <w:rPr>
          <w:rFonts w:ascii="Arial" w:hAnsi="Arial" w:cs="Arial"/>
          <w:sz w:val="22"/>
          <w:szCs w:val="22"/>
        </w:rPr>
        <w:t>……………………</w:t>
      </w:r>
      <w:r w:rsidR="002C55DC" w:rsidRPr="009F3B4C">
        <w:rPr>
          <w:rFonts w:ascii="Arial" w:hAnsi="Arial" w:cs="Arial"/>
          <w:sz w:val="22"/>
          <w:szCs w:val="22"/>
        </w:rPr>
        <w:tab/>
      </w:r>
      <w:r w:rsidR="002C55DC" w:rsidRPr="009F3B4C">
        <w:rPr>
          <w:rFonts w:ascii="Arial" w:hAnsi="Arial" w:cs="Arial"/>
          <w:sz w:val="22"/>
          <w:szCs w:val="22"/>
        </w:rPr>
        <w:tab/>
      </w:r>
      <w:r w:rsidR="002F3536" w:rsidRPr="009F3B4C">
        <w:rPr>
          <w:rFonts w:ascii="Arial" w:hAnsi="Arial" w:cs="Arial"/>
          <w:sz w:val="22"/>
          <w:szCs w:val="22"/>
        </w:rPr>
        <w:tab/>
      </w:r>
      <w:r w:rsidR="002F3536" w:rsidRPr="009F3B4C">
        <w:rPr>
          <w:rFonts w:ascii="Arial" w:hAnsi="Arial" w:cs="Arial"/>
          <w:sz w:val="22"/>
          <w:szCs w:val="22"/>
        </w:rPr>
        <w:tab/>
      </w:r>
    </w:p>
    <w:p w:rsidR="00830F55" w:rsidRPr="00536486" w:rsidRDefault="00536486" w:rsidP="00830F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="002C55DC" w:rsidRPr="009F3B4C">
        <w:rPr>
          <w:rFonts w:ascii="Arial" w:hAnsi="Arial" w:cs="Arial"/>
          <w:sz w:val="22"/>
          <w:szCs w:val="22"/>
        </w:rPr>
        <w:t>Podpis</w:t>
      </w:r>
    </w:p>
    <w:sectPr w:rsidR="00830F55" w:rsidRPr="00536486" w:rsidSect="00327BDE">
      <w:type w:val="continuous"/>
      <w:pgSz w:w="11906" w:h="16838" w:code="9"/>
      <w:pgMar w:top="834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349" w:rsidRDefault="009C4349" w:rsidP="00830F55">
      <w:r>
        <w:separator/>
      </w:r>
    </w:p>
  </w:endnote>
  <w:endnote w:type="continuationSeparator" w:id="0">
    <w:p w:rsidR="009C4349" w:rsidRDefault="009C4349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Default="006F6E2F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6E2F" w:rsidRDefault="006F6E2F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D723D0" w:rsidTr="00D723D0">
      <w:tc>
        <w:tcPr>
          <w:tcW w:w="2994" w:type="dxa"/>
          <w:vAlign w:val="bottom"/>
          <w:hideMark/>
        </w:tcPr>
        <w:p w:rsidR="00D723D0" w:rsidRDefault="00D723D0">
          <w:pPr>
            <w:pStyle w:val="Zpa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center"/>
            <w:rPr>
              <w:rFonts w:ascii="Arial" w:hAnsi="Arial" w:cs="Arial"/>
              <w:i/>
              <w:color w:val="7F7F7F"/>
              <w:lang w:eastAsia="en-US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</w:tr>
  </w:tbl>
  <w:p w:rsidR="006F6E2F" w:rsidRPr="00D03CD0" w:rsidRDefault="006F6E2F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D723D0" w:rsidTr="00D723D0">
      <w:tc>
        <w:tcPr>
          <w:tcW w:w="2994" w:type="dxa"/>
          <w:vAlign w:val="bottom"/>
          <w:hideMark/>
        </w:tcPr>
        <w:p w:rsidR="00D723D0" w:rsidRDefault="00D723D0">
          <w:pPr>
            <w:pStyle w:val="Zpa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center"/>
            <w:rPr>
              <w:rFonts w:ascii="Arial" w:hAnsi="Arial" w:cs="Arial"/>
              <w:i/>
              <w:color w:val="7F7F7F"/>
              <w:lang w:eastAsia="en-US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</w:tr>
  </w:tbl>
  <w:p w:rsidR="006F6E2F" w:rsidRPr="00D03CD0" w:rsidRDefault="006F6E2F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349" w:rsidRDefault="009C4349" w:rsidP="00830F55">
      <w:r>
        <w:separator/>
      </w:r>
    </w:p>
  </w:footnote>
  <w:footnote w:type="continuationSeparator" w:id="0">
    <w:p w:rsidR="009C4349" w:rsidRDefault="009C4349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B83" w:rsidRDefault="00BA5B8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Pr="00916F56" w:rsidRDefault="006F6E2F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70" w:rsidRPr="00BA5B83" w:rsidRDefault="00BA5B83" w:rsidP="00BA5B83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Příloha č. </w:t>
    </w:r>
    <w:r>
      <w:rPr>
        <w:rFonts w:ascii="Arial" w:hAnsi="Arial" w:cs="Arial"/>
        <w:sz w:val="22"/>
        <w:szCs w:val="22"/>
      </w:rPr>
      <w:t>5</w:t>
    </w:r>
    <w:r>
      <w:rPr>
        <w:rFonts w:ascii="Arial" w:hAnsi="Arial" w:cs="Arial"/>
        <w:sz w:val="22"/>
        <w:szCs w:val="22"/>
      </w:rPr>
      <w:t xml:space="preserve"> výzvy </w:t>
    </w:r>
    <w:bookmarkStart w:id="0" w:name="_GoBack"/>
    <w:bookmarkEnd w:id="0"/>
  </w:p>
  <w:p w:rsidR="006F6E2F" w:rsidRPr="00200416" w:rsidRDefault="006F6E2F" w:rsidP="00117A0C">
    <w:pPr>
      <w:pStyle w:val="Zhlav"/>
      <w:jc w:val="center"/>
      <w:rPr>
        <w:rFonts w:ascii="Arial" w:hAnsi="Arial" w:cs="Arial"/>
        <w:b/>
      </w:rPr>
    </w:pPr>
    <w:r w:rsidRPr="00200416">
      <w:rPr>
        <w:rFonts w:ascii="Arial" w:hAnsi="Arial" w:cs="Arial"/>
        <w:b/>
      </w:rPr>
      <w:t xml:space="preserve">Čestné prohlášení dodavatele </w:t>
    </w:r>
  </w:p>
  <w:p w:rsidR="00041D70" w:rsidRPr="00200416" w:rsidRDefault="00041D70" w:rsidP="00117A0C">
    <w:pPr>
      <w:pStyle w:val="Zhlav"/>
      <w:jc w:val="center"/>
      <w:rPr>
        <w:rFonts w:ascii="Arial" w:hAnsi="Arial" w:cs="Arial"/>
        <w:b/>
      </w:rPr>
    </w:pPr>
  </w:p>
  <w:p w:rsidR="006F6E2F" w:rsidRDefault="006F6E2F" w:rsidP="00117A0C">
    <w:pPr>
      <w:pStyle w:val="Zhlav"/>
      <w:jc w:val="center"/>
      <w:rPr>
        <w:rFonts w:ascii="Arial" w:hAnsi="Arial" w:cs="Arial"/>
        <w:sz w:val="18"/>
        <w:szCs w:val="18"/>
      </w:rPr>
    </w:pPr>
    <w:r w:rsidRPr="009F3B4C">
      <w:rPr>
        <w:rFonts w:ascii="Arial" w:hAnsi="Arial" w:cs="Arial"/>
        <w:sz w:val="18"/>
        <w:szCs w:val="18"/>
      </w:rPr>
      <w:t xml:space="preserve">dle ust. § 68 odst. 3 z. </w:t>
    </w:r>
    <w:proofErr w:type="gramStart"/>
    <w:r w:rsidRPr="009F3B4C">
      <w:rPr>
        <w:rFonts w:ascii="Arial" w:hAnsi="Arial" w:cs="Arial"/>
        <w:sz w:val="18"/>
        <w:szCs w:val="18"/>
      </w:rPr>
      <w:t>č.</w:t>
    </w:r>
    <w:proofErr w:type="gramEnd"/>
    <w:r w:rsidRPr="009F3B4C">
      <w:rPr>
        <w:rFonts w:ascii="Arial" w:hAnsi="Arial" w:cs="Arial"/>
        <w:sz w:val="18"/>
        <w:szCs w:val="18"/>
      </w:rPr>
      <w:t xml:space="preserve"> 137/2006 Sb., o veřejných zakázkách, ve znění pozdějších předpisů</w:t>
    </w:r>
  </w:p>
  <w:p w:rsidR="00041D70" w:rsidRDefault="00041D70" w:rsidP="00117A0C">
    <w:pPr>
      <w:pStyle w:val="Zhlav"/>
      <w:jc w:val="center"/>
      <w:rPr>
        <w:rFonts w:ascii="Arial" w:hAnsi="Arial" w:cs="Arial"/>
        <w:sz w:val="18"/>
        <w:szCs w:val="18"/>
      </w:rPr>
    </w:pPr>
  </w:p>
  <w:p w:rsidR="00041D70" w:rsidRPr="009F3B4C" w:rsidRDefault="00041D70" w:rsidP="00117A0C">
    <w:pPr>
      <w:pStyle w:val="Zhlav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26CE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F55"/>
    <w:rsid w:val="00041D70"/>
    <w:rsid w:val="0006742A"/>
    <w:rsid w:val="00106FD6"/>
    <w:rsid w:val="00117A0C"/>
    <w:rsid w:val="001E5659"/>
    <w:rsid w:val="001F3835"/>
    <w:rsid w:val="00200416"/>
    <w:rsid w:val="00215059"/>
    <w:rsid w:val="002C55DC"/>
    <w:rsid w:val="002D1DC1"/>
    <w:rsid w:val="002F3536"/>
    <w:rsid w:val="00327BDE"/>
    <w:rsid w:val="0038591C"/>
    <w:rsid w:val="00400D27"/>
    <w:rsid w:val="0043775E"/>
    <w:rsid w:val="004C427B"/>
    <w:rsid w:val="00536486"/>
    <w:rsid w:val="006F6E2F"/>
    <w:rsid w:val="0070492F"/>
    <w:rsid w:val="00787014"/>
    <w:rsid w:val="007E719C"/>
    <w:rsid w:val="00830F55"/>
    <w:rsid w:val="00873111"/>
    <w:rsid w:val="00886A43"/>
    <w:rsid w:val="009A6855"/>
    <w:rsid w:val="009C4349"/>
    <w:rsid w:val="009F3B4C"/>
    <w:rsid w:val="00A04AE7"/>
    <w:rsid w:val="00A125D0"/>
    <w:rsid w:val="00AF0530"/>
    <w:rsid w:val="00B37741"/>
    <w:rsid w:val="00BA5B83"/>
    <w:rsid w:val="00BB32D2"/>
    <w:rsid w:val="00BB48A1"/>
    <w:rsid w:val="00BE51EF"/>
    <w:rsid w:val="00BE6F6F"/>
    <w:rsid w:val="00C70544"/>
    <w:rsid w:val="00CF1971"/>
    <w:rsid w:val="00D0507B"/>
    <w:rsid w:val="00D504BD"/>
    <w:rsid w:val="00D723D0"/>
    <w:rsid w:val="00EB6AEF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12378-A578-489C-95A2-3DEF62CE2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OPTIPLEX990</cp:lastModifiedBy>
  <cp:revision>10</cp:revision>
  <dcterms:created xsi:type="dcterms:W3CDTF">2013-04-08T12:21:00Z</dcterms:created>
  <dcterms:modified xsi:type="dcterms:W3CDTF">2015-12-21T15:39:00Z</dcterms:modified>
</cp:coreProperties>
</file>